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outlineLvl w:val="0"/>
        <w:rPr>
          <w:rFonts w:ascii="Tahoma" w:hAnsi="Tahoma"/>
          <w:b w:val="1"/>
          <w:color w:val="1B669D"/>
          <w:sz w:val="24"/>
        </w:rPr>
      </w:pPr>
      <w:bookmarkStart w:id="1" w:name="_GoBack"/>
      <w:r>
        <w:rPr>
          <w:rFonts w:ascii="Tahoma" w:hAnsi="Tahoma"/>
          <w:b w:val="1"/>
          <w:color w:val="1B669D"/>
          <w:sz w:val="24"/>
        </w:rPr>
        <w:t xml:space="preserve">О рекомендациях как выбрать антисептик </w:t>
      </w:r>
      <w:bookmarkEnd w:id="1"/>
      <w:r>
        <w:rPr>
          <w:rFonts w:ascii="Tahoma" w:hAnsi="Tahoma"/>
          <w:b w:val="1"/>
          <w:color w:val="1B669D"/>
          <w:sz w:val="24"/>
        </w:rPr>
        <w:t xml:space="preserve">против </w:t>
      </w:r>
      <w:r>
        <w:rPr>
          <w:rFonts w:ascii="Tahoma" w:hAnsi="Tahoma"/>
          <w:b w:val="1"/>
          <w:color w:val="1B669D"/>
          <w:sz w:val="24"/>
        </w:rPr>
        <w:t>коронавируса</w:t>
      </w:r>
    </w:p>
    <w:p w14:paraId="02000000">
      <w:pPr>
        <w:spacing w:after="0" w:line="240" w:lineRule="auto"/>
        <w:ind/>
        <w:rPr>
          <w:rFonts w:ascii="Arial" w:hAnsi="Arial"/>
          <w:color w:val="1D1D1D"/>
          <w:sz w:val="21"/>
        </w:rPr>
      </w:pPr>
    </w:p>
    <w:p w14:paraId="03000000">
      <w:pPr>
        <w:spacing w:after="60" w:before="60" w:line="240" w:lineRule="auto"/>
        <w:ind/>
        <w:rPr>
          <w:rFonts w:ascii="Arial" w:hAnsi="Arial"/>
          <w:i w:val="1"/>
          <w:color w:val="7B7B7B"/>
          <w:sz w:val="19"/>
        </w:rPr>
      </w:pPr>
      <w:r>
        <w:rPr>
          <w:rFonts w:ascii="Arial" w:hAnsi="Arial"/>
          <w:i w:val="1"/>
          <w:color w:val="7B7B7B"/>
          <w:sz w:val="19"/>
        </w:rPr>
        <w:t>23.04.2020 г.</w:t>
      </w:r>
    </w:p>
    <w:p w14:paraId="04000000">
      <w:pPr>
        <w:spacing w:after="150" w:line="240" w:lineRule="auto"/>
        <w:ind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 xml:space="preserve">В условиях активного распространения </w:t>
      </w:r>
      <w:r>
        <w:rPr>
          <w:rFonts w:ascii="Arial" w:hAnsi="Arial"/>
          <w:color w:val="242424"/>
          <w:sz w:val="21"/>
        </w:rPr>
        <w:t>коронавирусной</w:t>
      </w:r>
      <w:r>
        <w:rPr>
          <w:rFonts w:ascii="Arial" w:hAnsi="Arial"/>
          <w:color w:val="242424"/>
          <w:sz w:val="21"/>
        </w:rPr>
        <w:t xml:space="preserve"> инфекции </w:t>
      </w:r>
      <w:r>
        <w:rPr>
          <w:rFonts w:ascii="Arial" w:hAnsi="Arial"/>
          <w:color w:val="242424"/>
          <w:sz w:val="21"/>
        </w:rPr>
        <w:t>Роспотребнадзор</w:t>
      </w:r>
      <w:r>
        <w:rPr>
          <w:rFonts w:ascii="Arial" w:hAnsi="Arial"/>
          <w:color w:val="242424"/>
          <w:sz w:val="21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14:paraId="05000000">
      <w:pPr>
        <w:spacing w:after="150" w:line="240" w:lineRule="auto"/>
        <w:ind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r>
        <w:rPr>
          <w:rFonts w:ascii="Arial" w:hAnsi="Arial"/>
          <w:color w:val="242424"/>
          <w:sz w:val="21"/>
        </w:rPr>
        <w:t>коронавирусной</w:t>
      </w:r>
      <w:r>
        <w:rPr>
          <w:rFonts w:ascii="Arial" w:hAnsi="Arial"/>
          <w:color w:val="242424"/>
          <w:sz w:val="21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14:paraId="06000000">
      <w:pPr>
        <w:spacing w:after="0" w:line="240" w:lineRule="auto"/>
        <w:ind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>
        <w:rPr>
          <w:rFonts w:ascii="Arial" w:hAnsi="Arial"/>
          <w:color w:val="242424"/>
          <w:sz w:val="21"/>
        </w:rPr>
        <w:br/>
      </w:r>
      <w:r>
        <w:rPr>
          <w:rFonts w:ascii="Arial" w:hAnsi="Arial"/>
          <w:color w:val="242424"/>
          <w:sz w:val="21"/>
        </w:rPr>
        <w:br/>
      </w:r>
      <w:r>
        <w:rPr>
          <w:rFonts w:ascii="Arial" w:hAnsi="Arial"/>
          <w:color w:val="242424"/>
          <w:sz w:val="21"/>
        </w:rPr>
        <w:t>В состав эффективного антисептика для рук должно входить не менее 60–80 % изопропилового или этилового спирта.</w:t>
      </w:r>
      <w:r>
        <w:rPr>
          <w:rFonts w:ascii="Arial" w:hAnsi="Arial"/>
          <w:color w:val="242424"/>
          <w:sz w:val="21"/>
        </w:rPr>
        <w:br/>
      </w:r>
      <w:r>
        <w:rPr>
          <w:rFonts w:ascii="Arial" w:hAnsi="Arial"/>
          <w:color w:val="242424"/>
          <w:sz w:val="21"/>
        </w:rPr>
        <w:br/>
      </w:r>
      <w:r>
        <w:rPr>
          <w:rFonts w:ascii="Arial" w:hAnsi="Arial"/>
          <w:color w:val="242424"/>
          <w:sz w:val="21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Дата1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Дата1"/>
    <w:basedOn w:val="Style_1_ch"/>
    <w:link w:val="Style_9"/>
    <w:rPr>
      <w:rFonts w:ascii="Times New Roman" w:hAnsi="Times New Roman"/>
      <w:sz w:val="24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1"/>
    <w:link w:val="Style_1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1_ch" w:type="character">
    <w:name w:val="heading 1"/>
    <w:basedOn w:val="Style_1_ch"/>
    <w:link w:val="Style_11"/>
    <w:rPr>
      <w:rFonts w:ascii="Times New Roman" w:hAnsi="Times New Roman"/>
      <w:b w:val="1"/>
      <w:sz w:val="4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Normal (Web)"/>
    <w:basedOn w:val="Style_1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1_ch"/>
    <w:link w:val="Style_24"/>
    <w:rPr>
      <w:rFonts w:ascii="Times New Roman" w:hAnsi="Times New Roman"/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2023-09-25T15:35:46Z</dcterms:modified>
</cp:coreProperties>
</file>